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543CD" w14:textId="0AF7CF95" w:rsidR="004E5FE4" w:rsidRDefault="004E5FE4" w:rsidP="005D40F2">
      <w:pPr>
        <w:spacing w:after="240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000000"/>
          <w:sz w:val="30"/>
          <w:szCs w:val="30"/>
          <w:lang w:eastAsia="en-GB"/>
        </w:rPr>
        <w:t xml:space="preserve">                 </w:t>
      </w:r>
      <w:r w:rsidR="005D40F2">
        <w:rPr>
          <w:rFonts w:ascii="Arial" w:eastAsia="Times New Roman" w:hAnsi="Arial" w:cs="Arial"/>
          <w:b/>
          <w:bCs/>
          <w:noProof/>
          <w:color w:val="000000"/>
          <w:sz w:val="30"/>
          <w:szCs w:val="30"/>
          <w:lang w:eastAsia="en-GB"/>
        </w:rPr>
        <w:t xml:space="preserve">  </w:t>
      </w:r>
      <w:r w:rsidR="005D40F2">
        <w:rPr>
          <w:rFonts w:ascii="Arial" w:eastAsia="Times New Roman" w:hAnsi="Arial" w:cs="Arial"/>
          <w:b/>
          <w:bCs/>
          <w:noProof/>
          <w:color w:val="000000"/>
          <w:sz w:val="30"/>
          <w:szCs w:val="30"/>
          <w:lang w:eastAsia="en-GB"/>
        </w:rPr>
        <w:drawing>
          <wp:inline distT="0" distB="0" distL="0" distR="0" wp14:anchorId="77C3783F" wp14:editId="2A170963">
            <wp:extent cx="3304032" cy="969264"/>
            <wp:effectExtent l="0" t="0" r="0" b="2540"/>
            <wp:docPr id="1" name="Picture 1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4032" cy="96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AF751" w14:textId="77777777" w:rsidR="009F09E8" w:rsidRDefault="009F09E8" w:rsidP="005D40F2">
      <w:pPr>
        <w:spacing w:after="240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en-GB"/>
        </w:rPr>
      </w:pPr>
    </w:p>
    <w:p w14:paraId="61A2D45F" w14:textId="2A1E4B90" w:rsidR="009F09E8" w:rsidRDefault="004A5C2C" w:rsidP="005D40F2">
      <w:pPr>
        <w:spacing w:after="240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en-GB"/>
        </w:rPr>
        <w:t>Presenters:  Annie Trigg + Sue Alma Evans</w:t>
      </w:r>
    </w:p>
    <w:p w14:paraId="6745910D" w14:textId="77777777" w:rsidR="004A5C2C" w:rsidRPr="005D40F2" w:rsidRDefault="004A5C2C" w:rsidP="005D40F2">
      <w:pPr>
        <w:spacing w:after="240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en-GB"/>
        </w:rPr>
      </w:pPr>
    </w:p>
    <w:p w14:paraId="537D1BDE" w14:textId="5FE332BC" w:rsidR="004E5FE4" w:rsidRDefault="005D40F2" w:rsidP="004A5C2C">
      <w:pPr>
        <w:spacing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D40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This </w:t>
      </w:r>
      <w:r w:rsidR="004A5C2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unique </w:t>
      </w:r>
      <w:r w:rsidRPr="005D40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training programme is about rebalancing MusculoSkeletal integrity via Muscle Chains and Fascia. Ideal for those interested in treatment of clients impacted by </w:t>
      </w:r>
      <w:proofErr w:type="spellStart"/>
      <w:r w:rsidRPr="005D40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MusculoSkeletal</w:t>
      </w:r>
      <w:proofErr w:type="spellEnd"/>
      <w:r w:rsidRPr="005D40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compromise and/or injury.</w:t>
      </w:r>
    </w:p>
    <w:p w14:paraId="479ABD8A" w14:textId="77777777" w:rsidR="00173933" w:rsidRDefault="005D40F2" w:rsidP="004A5C2C">
      <w:pPr>
        <w:spacing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D40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MusculoSkeletal strength and elasticity are often compromised and impacted b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 issues such as</w:t>
      </w:r>
      <w:r w:rsidRPr="005D40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trauma &amp; </w:t>
      </w:r>
      <w:r w:rsidRPr="005D40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injury, be that from exercise, </w:t>
      </w:r>
      <w:proofErr w:type="gramStart"/>
      <w:r w:rsidRPr="005D40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sport</w:t>
      </w:r>
      <w:proofErr w:type="gramEnd"/>
      <w:r w:rsidRPr="005D40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or a fall, but also from the less obvious things like poor postural habits, the weakening and atrophy of muscles from lack of movement, post operative impact on muscles and fascia, or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most commonly, </w:t>
      </w:r>
      <w:r w:rsidRPr="005D40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stress and tension. All these factors create inflammation and imbalance which communicates and travels through the length of Muscle Chains and Fascia Tissue. </w:t>
      </w:r>
    </w:p>
    <w:p w14:paraId="662F5B88" w14:textId="6F33B0DD" w:rsidR="004E5FE4" w:rsidRDefault="00173933" w:rsidP="004A5C2C">
      <w:pPr>
        <w:spacing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Accepted anatomical theory states t</w:t>
      </w:r>
      <w:r w:rsidR="008434D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here are eight </w:t>
      </w:r>
      <w:r w:rsidR="005D40F2" w:rsidRPr="005D40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Muscle</w:t>
      </w:r>
      <w:r w:rsidR="00373F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&amp; Fascia</w:t>
      </w:r>
      <w:r w:rsidR="005D40F2" w:rsidRPr="005D40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6179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(MyoFascial) C</w:t>
      </w:r>
      <w:r w:rsidR="005D40F2" w:rsidRPr="005D40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hains </w:t>
      </w:r>
      <w:r w:rsidR="008434D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twelve associated Meridial Tension lines which are integral in the strong and stable framework of the body</w:t>
      </w:r>
      <w:r w:rsidR="004A5C2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(</w:t>
      </w:r>
      <w:r w:rsidRPr="00646482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T</w:t>
      </w:r>
      <w:r w:rsidR="004A5C2C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h</w:t>
      </w:r>
      <w:r w:rsidRPr="00646482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omas W. Myers, 2014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</w:t>
      </w:r>
      <w:r w:rsidR="00B91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5D40F2" w:rsidRPr="005D40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By re-balancing the fascia</w:t>
      </w:r>
      <w:r w:rsidR="008434D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muscles and structures within these </w:t>
      </w:r>
      <w:r w:rsidR="005D40F2" w:rsidRPr="005D40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Chains</w:t>
      </w:r>
      <w:r w:rsidR="008434D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r w:rsidR="005D40F2" w:rsidRPr="005D40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body </w:t>
      </w:r>
      <w:proofErr w:type="gramStart"/>
      <w:r w:rsidR="005D40F2" w:rsidRPr="005D40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able to</w:t>
      </w:r>
      <w:proofErr w:type="gramEnd"/>
      <w:r w:rsidR="005D40F2" w:rsidRPr="005D40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return to its optimal integrity of strength, elasticity, capability and importantly, range of movement. </w:t>
      </w:r>
    </w:p>
    <w:p w14:paraId="67C4E7E4" w14:textId="77777777" w:rsidR="00E30E30" w:rsidRDefault="005D40F2" w:rsidP="005D40F2">
      <w:pPr>
        <w:spacing w:line="336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D40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OrthoPody training course will teach you how to: </w:t>
      </w:r>
    </w:p>
    <w:p w14:paraId="0272D204" w14:textId="59A77C5D" w:rsidR="00E30E30" w:rsidRDefault="005D40F2" w:rsidP="004A5C2C">
      <w:pPr>
        <w:spacing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D40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1) </w:t>
      </w:r>
      <w:r w:rsidR="002A36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Precisely i</w:t>
      </w:r>
      <w:r w:rsidRPr="005D40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dentify the Muscular Chains and Fascia </w:t>
      </w:r>
      <w:r w:rsidR="001739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represented </w:t>
      </w:r>
      <w:r w:rsidRPr="005D40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on the feet </w:t>
      </w:r>
      <w:r w:rsidR="00DF47E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using graphic charts of the eight MyoFascial Chains and twelve Meridial Tension Lines.</w:t>
      </w:r>
      <w:r w:rsidR="001739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14:paraId="46E543FE" w14:textId="200A71D2" w:rsidR="00E30E30" w:rsidRDefault="005D40F2" w:rsidP="004A5C2C">
      <w:pPr>
        <w:spacing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D40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2) Use </w:t>
      </w:r>
      <w:r w:rsidR="00D9448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 specific series of </w:t>
      </w:r>
      <w:r w:rsidR="000C7C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eight </w:t>
      </w:r>
      <w:r w:rsidR="008534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field </w:t>
      </w:r>
      <w:r w:rsidRPr="005D40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measurement techniques </w:t>
      </w:r>
      <w:r w:rsidR="008534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(appropriate for use in your clinic</w:t>
      </w:r>
      <w:r w:rsidR="000C7C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space</w:t>
      </w:r>
      <w:r w:rsidR="008534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) </w:t>
      </w:r>
      <w:r w:rsidRPr="005D40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on the </w:t>
      </w:r>
      <w:r w:rsidR="008534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client, pre and post </w:t>
      </w:r>
      <w:r w:rsidR="00D9448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treatment, </w:t>
      </w:r>
      <w:r w:rsidR="000C7C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each one </w:t>
      </w:r>
      <w:r w:rsidR="008534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appropriate to each MyoFascial chain. This allows practitioner and client to clearly</w:t>
      </w:r>
      <w:r w:rsidRPr="005D40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identify </w:t>
      </w:r>
      <w:r w:rsidR="008534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responses and </w:t>
      </w:r>
      <w:r w:rsidRPr="005D40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changes in the range of joint movements associated with each Chain, </w:t>
      </w:r>
      <w:r w:rsidR="00D9448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 a result of OrthoPody treatments</w:t>
      </w:r>
      <w:r w:rsidR="00E0641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r w:rsidRPr="005D40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14:paraId="12E89FB1" w14:textId="02EB471D" w:rsidR="00617965" w:rsidRDefault="00617965" w:rsidP="004A5C2C">
      <w:pPr>
        <w:spacing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3) Treat</w:t>
      </w:r>
      <w:r w:rsidR="00E0641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1739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client </w:t>
      </w:r>
      <w:r w:rsidR="00E0641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using a protocol of </w:t>
      </w:r>
      <w:r w:rsidR="001739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Reflexology </w:t>
      </w:r>
      <w:r w:rsidR="00E0641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techniques and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methodology to rebalance each of the MyoFascial </w:t>
      </w:r>
      <w:r w:rsidR="00DF47E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Chains</w:t>
      </w:r>
      <w:r w:rsidR="00E0641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Meridial Tension Lines</w:t>
      </w:r>
      <w:r w:rsidR="002A36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including:</w:t>
      </w:r>
    </w:p>
    <w:p w14:paraId="002B997B" w14:textId="0A48B7FB" w:rsidR="004A5C2C" w:rsidRDefault="002A36B5" w:rsidP="004A5C2C">
      <w:pPr>
        <w:spacing w:line="336" w:lineRule="atLeast"/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*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Effleurage</w:t>
      </w:r>
      <w:r w:rsidR="004E5FE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4A5C2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*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Petrissage</w:t>
      </w:r>
      <w:r w:rsidR="004A5C2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4E5FE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*Bi-Manual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Duopody</w:t>
      </w:r>
      <w:proofErr w:type="spellEnd"/>
      <w:r w:rsidR="004E5FE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14:paraId="2E44D439" w14:textId="77777777" w:rsidR="004A5C2C" w:rsidRDefault="002A36B5" w:rsidP="004A5C2C">
      <w:pPr>
        <w:spacing w:line="336" w:lineRule="atLeast"/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*Deep access and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touch</w:t>
      </w:r>
      <w:r w:rsidR="004E5FE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4A5C2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4E5FE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*</w:t>
      </w:r>
      <w:proofErr w:type="gramEnd"/>
      <w:r w:rsidR="004E5FE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Energetic </w:t>
      </w:r>
      <w:r w:rsidR="009F09E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tracing &amp; </w:t>
      </w:r>
      <w:r w:rsidR="004E5FE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balancin</w:t>
      </w:r>
      <w:r w:rsidR="009F09E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</w:t>
      </w:r>
    </w:p>
    <w:p w14:paraId="3879DEE3" w14:textId="16245702" w:rsidR="00090D9C" w:rsidRDefault="005D40F2" w:rsidP="004A5C2C">
      <w:pPr>
        <w:spacing w:line="336" w:lineRule="atLeast"/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D40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Learning material</w:t>
      </w:r>
      <w:r w:rsidR="004A5C2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will include </w:t>
      </w:r>
      <w:r w:rsidR="007F041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comprehensive manual including</w:t>
      </w:r>
      <w:r w:rsidR="00090D9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</w:t>
      </w:r>
    </w:p>
    <w:p w14:paraId="71E52EAE" w14:textId="0B00A797" w:rsidR="00090D9C" w:rsidRPr="00090D9C" w:rsidRDefault="00E32370" w:rsidP="004A5C2C">
      <w:pPr>
        <w:pStyle w:val="ListParagraph"/>
        <w:numPr>
          <w:ilvl w:val="0"/>
          <w:numId w:val="1"/>
        </w:numPr>
        <w:spacing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Eight sets of</w:t>
      </w:r>
      <w:r w:rsidR="00090D9C" w:rsidRPr="00090D9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MyoFascial</w:t>
      </w:r>
      <w:r w:rsidR="007F041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(MCF)</w:t>
      </w:r>
      <w:r w:rsidR="00090D9C" w:rsidRPr="00090D9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Charts </w:t>
      </w:r>
      <w:r w:rsidR="005D40F2" w:rsidRPr="00090D9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illustrated on the world renowned </w:t>
      </w:r>
      <w:r w:rsidR="005D40F2" w:rsidRPr="004A5C2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PodyCharts</w:t>
      </w:r>
      <w:r w:rsidR="00090D9C" w:rsidRPr="00090D9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templates,</w:t>
      </w:r>
      <w:r w:rsidR="005D40F2" w:rsidRPr="00090D9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ensuring precision of location and treatment. </w:t>
      </w:r>
    </w:p>
    <w:p w14:paraId="6287AFB4" w14:textId="1AB269FD" w:rsidR="005D40F2" w:rsidRDefault="007F041A" w:rsidP="004A5C2C">
      <w:pPr>
        <w:pStyle w:val="ListParagraph"/>
        <w:numPr>
          <w:ilvl w:val="0"/>
          <w:numId w:val="1"/>
        </w:numPr>
        <w:spacing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Clear</w:t>
      </w:r>
      <w:r w:rsidR="00090D9C" w:rsidRPr="00090D9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tables</w:t>
      </w:r>
      <w:r w:rsidR="005D40F2" w:rsidRPr="00090D9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detailing the illustrated muscles</w:t>
      </w:r>
      <w:r w:rsidR="00090D9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of each chain</w:t>
      </w:r>
      <w:r w:rsidR="005D40F2" w:rsidRPr="00090D9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with their associated actions</w:t>
      </w:r>
      <w:r w:rsidR="009F09E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This allows</w:t>
      </w:r>
      <w:r w:rsidR="005D40F2" w:rsidRPr="00090D9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you </w:t>
      </w:r>
      <w:r w:rsidR="009F09E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</w:t>
      </w:r>
      <w:r w:rsidR="005D40F2" w:rsidRPr="00090D9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determine from a reported site of pain</w:t>
      </w:r>
      <w:r w:rsidR="009F09E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or imbalance,</w:t>
      </w:r>
      <w:r w:rsidR="005D40F2" w:rsidRPr="00090D9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which M</w:t>
      </w:r>
      <w:r w:rsidR="009F09E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yoFascial </w:t>
      </w:r>
      <w:r w:rsidR="005D40F2" w:rsidRPr="00090D9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Chain/s are most impacted. You will also understand why an imbalance </w:t>
      </w:r>
      <w:r w:rsidR="004A5C2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/ </w:t>
      </w:r>
      <w:r w:rsidR="005D40F2" w:rsidRPr="00090D9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injury in one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part of the body</w:t>
      </w:r>
      <w:r w:rsidR="005D40F2" w:rsidRPr="00090D9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can manifest as pain in another, </w:t>
      </w:r>
      <w:r w:rsidR="004A5C2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seemingly </w:t>
      </w:r>
      <w:r w:rsidR="005D40F2" w:rsidRPr="00090D9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unrelated area.</w:t>
      </w:r>
    </w:p>
    <w:p w14:paraId="7B206309" w14:textId="755EABC1" w:rsidR="009F09E8" w:rsidRDefault="009F09E8" w:rsidP="004A5C2C">
      <w:pPr>
        <w:pStyle w:val="ListParagraph"/>
        <w:numPr>
          <w:ilvl w:val="0"/>
          <w:numId w:val="1"/>
        </w:numPr>
        <w:spacing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Detailed anatomical</w:t>
      </w:r>
      <w:r w:rsidR="007F041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physiological theory of </w:t>
      </w:r>
      <w:r w:rsidR="00E3237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muscles, fascia and the theories associated with treating the MyoFascial Chains</w:t>
      </w:r>
      <w:r w:rsidR="0064648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with OrthoPody.</w:t>
      </w:r>
    </w:p>
    <w:p w14:paraId="2E935AC5" w14:textId="77777777" w:rsidR="00646482" w:rsidRDefault="00E32370" w:rsidP="004A5C2C">
      <w:pPr>
        <w:pStyle w:val="ListParagraph"/>
        <w:numPr>
          <w:ilvl w:val="0"/>
          <w:numId w:val="1"/>
        </w:numPr>
        <w:spacing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Demonstrations and one to one teaching and support are given throughout the training.</w:t>
      </w:r>
    </w:p>
    <w:p w14:paraId="58C8E6C5" w14:textId="70B733A4" w:rsidR="00E32370" w:rsidRPr="00090D9C" w:rsidRDefault="00646482" w:rsidP="004A5C2C">
      <w:pPr>
        <w:pStyle w:val="ListParagraph"/>
        <w:numPr>
          <w:ilvl w:val="0"/>
          <w:numId w:val="1"/>
        </w:numPr>
        <w:spacing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Link to video footage of an example demonstration treatment.</w:t>
      </w:r>
    </w:p>
    <w:p w14:paraId="0A6C77C4" w14:textId="77777777" w:rsidR="002F1BE8" w:rsidRDefault="002F1BE8"/>
    <w:sectPr w:rsidR="002F1B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D2A1A"/>
    <w:multiLevelType w:val="hybridMultilevel"/>
    <w:tmpl w:val="E26276DC"/>
    <w:lvl w:ilvl="0" w:tplc="8E5849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450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F2"/>
    <w:rsid w:val="00090D9C"/>
    <w:rsid w:val="000C7CF2"/>
    <w:rsid w:val="00173933"/>
    <w:rsid w:val="002A36B5"/>
    <w:rsid w:val="002F050A"/>
    <w:rsid w:val="002F1BE8"/>
    <w:rsid w:val="00373FD5"/>
    <w:rsid w:val="004A5C2C"/>
    <w:rsid w:val="004E5FE4"/>
    <w:rsid w:val="005D40F2"/>
    <w:rsid w:val="00617965"/>
    <w:rsid w:val="00646482"/>
    <w:rsid w:val="007F041A"/>
    <w:rsid w:val="008434DF"/>
    <w:rsid w:val="008534BD"/>
    <w:rsid w:val="009F09E8"/>
    <w:rsid w:val="00B91C5A"/>
    <w:rsid w:val="00CA21E8"/>
    <w:rsid w:val="00D9448E"/>
    <w:rsid w:val="00DF47EA"/>
    <w:rsid w:val="00E06413"/>
    <w:rsid w:val="00E30E30"/>
    <w:rsid w:val="00E3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37FA0"/>
  <w15:chartTrackingRefBased/>
  <w15:docId w15:val="{185CF432-2DD9-419D-8579-75669B8C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203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Trigg</dc:creator>
  <cp:keywords/>
  <dc:description/>
  <cp:lastModifiedBy>Dorothy Kelly</cp:lastModifiedBy>
  <cp:revision>2</cp:revision>
  <dcterms:created xsi:type="dcterms:W3CDTF">2022-07-02T08:38:00Z</dcterms:created>
  <dcterms:modified xsi:type="dcterms:W3CDTF">2022-07-02T08:38:00Z</dcterms:modified>
</cp:coreProperties>
</file>